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ind w:right="56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技能竞赛奖项设置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90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59"/>
        <w:gridCol w:w="1406"/>
        <w:gridCol w:w="164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1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云南省水利工程行业协会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1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第一届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水利工程大学生技能竞赛奖项设置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95" w:type="dxa"/>
            <w:vAlign w:val="center"/>
          </w:tcPr>
          <w:p>
            <w:pPr>
              <w:ind w:right="56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2259" w:type="dxa"/>
            <w:vAlign w:val="center"/>
          </w:tcPr>
          <w:p>
            <w:pPr>
              <w:ind w:right="56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06" w:type="dxa"/>
            <w:vAlign w:val="center"/>
          </w:tcPr>
          <w:p>
            <w:pPr>
              <w:ind w:right="56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643" w:type="dxa"/>
            <w:vAlign w:val="center"/>
          </w:tcPr>
          <w:p>
            <w:pPr>
              <w:ind w:right="56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奖励</w:t>
            </w:r>
          </w:p>
        </w:tc>
        <w:tc>
          <w:tcPr>
            <w:tcW w:w="2037" w:type="dxa"/>
            <w:vAlign w:val="center"/>
          </w:tcPr>
          <w:p>
            <w:pPr>
              <w:ind w:right="56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评选条件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团队奖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一等奖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0%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奖牌+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奖状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按参赛队伍总数为计算基数。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按竞赛最终成绩评选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二等奖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0%</w:t>
            </w: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三等奖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0%</w:t>
            </w: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指导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教师奖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优秀指导教师奖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若干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奖牌+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奖状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获奖队伍的指导教师</w:t>
            </w:r>
          </w:p>
        </w:tc>
      </w:tr>
    </w:tbl>
    <w:p>
      <w:pPr>
        <w:ind w:right="56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注：所有奖项按本科、高职组分别设置。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ZTRmMzljMmQyZDEyMDBiNGZjMTllNmUxYzQyN2IifQ=="/>
  </w:docVars>
  <w:rsids>
    <w:rsidRoot w:val="00000000"/>
    <w:rsid w:val="41992E18"/>
    <w:rsid w:val="6EC972AB"/>
    <w:rsid w:val="74F160B9"/>
    <w:rsid w:val="78EF0B61"/>
    <w:rsid w:val="7D4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151</Characters>
  <Lines>0</Lines>
  <Paragraphs>0</Paragraphs>
  <TotalTime>1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2023-03-27T06:12:14Z</dcterms:created>
  <dc:creator>Administrator</dc:creator>
  <cp:lastModifiedBy>TongYao童瑶</cp:lastModifiedBy>
  <dcterms:modified xsi:type="dcterms:W3CDTF">2023-03-27T06:15:56Z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04B57F2C56B14520B672A533E230EA4E</vt:lpwstr>
  </property>
</Properties>
</file>