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黑体" w:asciiTheme="minorEastAsia" w:hAnsiTheme="minorEastAsia"/>
          <w:b/>
          <w:sz w:val="44"/>
          <w:szCs w:val="44"/>
        </w:rPr>
      </w:pPr>
      <w:r>
        <w:rPr>
          <w:rFonts w:hint="eastAsia" w:ascii="黑体" w:hAnsi="黑体" w:eastAsia="黑体"/>
          <w:sz w:val="32"/>
          <w:szCs w:val="32"/>
        </w:rPr>
        <w:t>附件4</w:t>
      </w:r>
    </w:p>
    <w:p>
      <w:pPr>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水利工程项目法人安全生产标准化</w:t>
      </w:r>
    </w:p>
    <w:p>
      <w:pPr>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lang w:eastAsia="zh-CN"/>
        </w:rPr>
        <w:t>评审</w:t>
      </w:r>
      <w:r>
        <w:rPr>
          <w:rFonts w:hint="eastAsia" w:ascii="方正小标宋简体" w:eastAsia="方正小标宋简体" w:hAnsiTheme="minorEastAsia"/>
          <w:sz w:val="44"/>
          <w:szCs w:val="44"/>
        </w:rPr>
        <w:t>支撑性材料清单</w:t>
      </w:r>
      <w:bookmarkStart w:id="11" w:name="_GoBack"/>
      <w:bookmarkEnd w:id="11"/>
    </w:p>
    <w:p/>
    <w:p>
      <w:pPr>
        <w:spacing w:line="360" w:lineRule="auto"/>
        <w:ind w:firstLine="640" w:firstLineChars="200"/>
        <w:rPr>
          <w:rFonts w:ascii="仿宋" w:hAnsi="仿宋" w:eastAsia="仿宋"/>
          <w:bCs/>
          <w:sz w:val="32"/>
          <w:szCs w:val="32"/>
        </w:rPr>
      </w:pPr>
      <w:r>
        <w:rPr>
          <w:rFonts w:hint="eastAsia" w:ascii="黑体" w:hAnsi="黑体" w:eastAsia="黑体"/>
          <w:bCs/>
          <w:sz w:val="32"/>
          <w:szCs w:val="32"/>
        </w:rPr>
        <w:t>一、</w:t>
      </w:r>
      <w:r>
        <w:rPr>
          <w:rFonts w:hint="eastAsia" w:ascii="仿宋" w:hAnsi="仿宋" w:eastAsia="仿宋"/>
          <w:bCs/>
          <w:sz w:val="32"/>
          <w:szCs w:val="32"/>
        </w:rPr>
        <w:t>申请单位合法身份证明，包括营业执照，或法人证书，或项目核准批复，或机构设立文件等复印件。</w:t>
      </w:r>
    </w:p>
    <w:p>
      <w:pPr>
        <w:spacing w:line="360" w:lineRule="auto"/>
        <w:ind w:firstLine="640" w:firstLineChars="200"/>
        <w:rPr>
          <w:rFonts w:ascii="仿宋" w:hAnsi="仿宋" w:eastAsia="仿宋"/>
          <w:bCs/>
          <w:sz w:val="32"/>
          <w:szCs w:val="32"/>
        </w:rPr>
      </w:pPr>
      <w:r>
        <w:rPr>
          <w:rFonts w:hint="eastAsia" w:ascii="黑体" w:hAnsi="黑体" w:eastAsia="黑体"/>
          <w:bCs/>
          <w:sz w:val="32"/>
          <w:szCs w:val="32"/>
        </w:rPr>
        <w:t>二、</w:t>
      </w:r>
      <w:r>
        <w:rPr>
          <w:rFonts w:hint="eastAsia" w:ascii="仿宋" w:hAnsi="仿宋" w:eastAsia="仿宋"/>
          <w:bCs/>
          <w:sz w:val="32"/>
          <w:szCs w:val="32"/>
        </w:rPr>
        <w:t>参建单位安全生产许可证（实施行政许可的）复印件。</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三、目标职责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1、安全生产总目标、年度目标及目标分解文件资料；</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、评审期内各级安全生产责任（协议）书及目标保证措施文件资料；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3、评审期内安全生产目标完成情况的检查、评估及考核奖惩有关文件资料。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（二）机构和职责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1、项目安全生产委员会（安全生产领导小组），安全生产管理机构设立及配备专（兼）职安全生产管理人员的文件；</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、评审期内安全生产委员会或安全生产领导小组的安全专题会议纪要及印发等资料；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3、安全生产职责的履职评估和考核记录；</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、安全生产建言献策资料；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（三）安全生产投入</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、明确建设工程安全生产措施费文件资料；</w:t>
      </w:r>
    </w:p>
    <w:p>
      <w:pPr>
        <w:spacing w:line="360" w:lineRule="auto"/>
        <w:ind w:firstLine="640" w:firstLineChars="200"/>
        <w:rPr>
          <w:rFonts w:ascii="仿宋" w:hAnsi="仿宋" w:eastAsia="仿宋"/>
          <w:color w:val="FF0000"/>
          <w:sz w:val="32"/>
          <w:szCs w:val="32"/>
        </w:rPr>
      </w:pPr>
      <w:r>
        <w:rPr>
          <w:rFonts w:ascii="仿宋" w:hAnsi="仿宋" w:eastAsia="仿宋"/>
          <w:sz w:val="32"/>
          <w:szCs w:val="32"/>
        </w:rPr>
        <w:t>2</w:t>
      </w:r>
      <w:r>
        <w:rPr>
          <w:rFonts w:hint="eastAsia" w:ascii="仿宋" w:hAnsi="仿宋" w:eastAsia="仿宋"/>
          <w:sz w:val="32"/>
          <w:szCs w:val="32"/>
        </w:rPr>
        <w:t>、安全生产费用投入计划、使用台账、年度使用情况总结报告及公开等文件资料；</w:t>
      </w:r>
      <w:r>
        <w:rPr>
          <w:rFonts w:ascii="仿宋" w:hAnsi="仿宋" w:eastAsia="仿宋"/>
          <w:color w:val="FF0000"/>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、从业人员相关保险证明资料。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（四）安全生产和职业病危害防治理念、行为准则及教育等文件资料。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（五）安全文化建设规划、计划文件资料及开展活动相关资料。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（六）安全生产信息化建设相关证明资料。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（七）评审期内目标职责监督检查记录。</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四、制度化管理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（一）发布适用的安全生产法律法规和其他要求清单及发布文件、文本数据库及向员工传达并配备的相关资料。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（二）规章制度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1、安全生产管理制度汇编及印发文件；</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、施工单位安全操作规程汇编及印发文件；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（三）安全生产法律法规、标准、文件、制度、规程的适用性、有效性和执行情况评估报告，安全生产规章制度、操作规程修订相关资料。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（四）评审期内制度化管理监督检查记录。</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五、</w:t>
      </w:r>
      <w:bookmarkStart w:id="0" w:name="_Hlk21248121"/>
      <w:r>
        <w:rPr>
          <w:rFonts w:hint="eastAsia" w:ascii="黑体" w:hAnsi="黑体" w:eastAsia="黑体"/>
          <w:bCs/>
          <w:sz w:val="32"/>
          <w:szCs w:val="32"/>
        </w:rPr>
        <w:t>教育培训</w:t>
      </w:r>
      <w:bookmarkEnd w:id="0"/>
    </w:p>
    <w:p>
      <w:pPr>
        <w:spacing w:line="360" w:lineRule="auto"/>
        <w:ind w:firstLine="640" w:firstLineChars="200"/>
        <w:rPr>
          <w:rFonts w:ascii="仿宋" w:hAnsi="仿宋" w:eastAsia="仿宋"/>
          <w:sz w:val="32"/>
          <w:szCs w:val="32"/>
        </w:rPr>
      </w:pPr>
      <w:r>
        <w:rPr>
          <w:rFonts w:hint="eastAsia" w:ascii="仿宋" w:hAnsi="仿宋" w:eastAsia="仿宋"/>
          <w:sz w:val="32"/>
          <w:szCs w:val="32"/>
        </w:rPr>
        <w:t>（一）</w:t>
      </w:r>
      <w:bookmarkStart w:id="1" w:name="_Hlk21701472"/>
      <w:r>
        <w:rPr>
          <w:rFonts w:hint="eastAsia" w:ascii="仿宋" w:hAnsi="仿宋" w:eastAsia="仿宋"/>
          <w:sz w:val="32"/>
          <w:szCs w:val="32"/>
        </w:rPr>
        <w:t>年度安全教育培训计划、培训记录、培训档案及完成情况说明；</w:t>
      </w:r>
    </w:p>
    <w:bookmarkEnd w:id="1"/>
    <w:p>
      <w:pPr>
        <w:spacing w:line="360" w:lineRule="auto"/>
        <w:ind w:firstLine="640" w:firstLineChars="200"/>
        <w:rPr>
          <w:rFonts w:ascii="仿宋" w:hAnsi="仿宋" w:eastAsia="仿宋"/>
          <w:sz w:val="32"/>
          <w:szCs w:val="32"/>
        </w:rPr>
      </w:pPr>
      <w:bookmarkStart w:id="2" w:name="_Hlk21701541"/>
      <w:r>
        <w:rPr>
          <w:rFonts w:hint="eastAsia" w:ascii="仿宋" w:hAnsi="仿宋" w:eastAsia="仿宋"/>
          <w:sz w:val="32"/>
          <w:szCs w:val="32"/>
        </w:rPr>
        <w:t>（二）人员教育培训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1、主要负责人、专（兼）职安全管理人员的安全管理能力考核情况统计表及证明资料；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2、三级安全教育培训有关资料；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3、特种作业人员持证上岗情况统计表及证明资料；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4、年度作业人员安全培训有关资料；</w:t>
      </w:r>
    </w:p>
    <w:p>
      <w:pPr>
        <w:spacing w:line="360" w:lineRule="auto"/>
        <w:ind w:firstLine="640" w:firstLineChars="200"/>
        <w:rPr>
          <w:rFonts w:ascii="仿宋" w:hAnsi="仿宋" w:eastAsia="仿宋"/>
          <w:color w:val="C00000"/>
          <w:sz w:val="32"/>
          <w:szCs w:val="32"/>
        </w:rPr>
      </w:pPr>
      <w:r>
        <w:rPr>
          <w:rFonts w:hint="eastAsia" w:ascii="仿宋" w:hAnsi="仿宋" w:eastAsia="仿宋"/>
          <w:sz w:val="32"/>
          <w:szCs w:val="32"/>
        </w:rPr>
        <w:t>5、分包单位及外来人员安全教育有关资料。</w:t>
      </w:r>
    </w:p>
    <w:bookmarkEnd w:id="2"/>
    <w:p>
      <w:pPr>
        <w:spacing w:line="360" w:lineRule="auto"/>
        <w:ind w:firstLine="640" w:firstLineChars="200"/>
        <w:rPr>
          <w:rFonts w:ascii="仿宋" w:hAnsi="仿宋" w:eastAsia="仿宋"/>
          <w:sz w:val="32"/>
          <w:szCs w:val="32"/>
        </w:rPr>
      </w:pPr>
      <w:r>
        <w:rPr>
          <w:rFonts w:hint="eastAsia" w:ascii="仿宋" w:hAnsi="仿宋" w:eastAsia="仿宋"/>
          <w:sz w:val="32"/>
          <w:szCs w:val="32"/>
        </w:rPr>
        <w:t>（三）评审期内教育培训监督检查记录。</w:t>
      </w:r>
    </w:p>
    <w:p>
      <w:pPr>
        <w:spacing w:line="360" w:lineRule="auto"/>
        <w:ind w:firstLine="640" w:firstLineChars="200"/>
        <w:rPr>
          <w:rFonts w:ascii="黑体" w:hAnsi="黑体" w:eastAsia="黑体"/>
          <w:bCs/>
          <w:sz w:val="32"/>
          <w:szCs w:val="32"/>
        </w:rPr>
      </w:pPr>
      <w:bookmarkStart w:id="3" w:name="_Hlk21289373"/>
      <w:r>
        <w:rPr>
          <w:rFonts w:hint="eastAsia" w:ascii="黑体" w:hAnsi="黑体" w:eastAsia="黑体"/>
          <w:bCs/>
          <w:sz w:val="32"/>
          <w:szCs w:val="32"/>
        </w:rPr>
        <w:t>六、现场管理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（一）设备设施管理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1、主要或关键设备设施情况统计表；</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、向施工单位提供现场及施工可能影响的毗邻区域内的有关资料；</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、明确设备设施管理责任部门和专（兼）职管理人员的文件。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4、主要设备设施运行前、运行中的检查及维护保养有关资料。</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、设备设施的入场查验有关资料。</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、特种设备，安全设备设施等实施有效控制和管理的有关资料。</w:t>
      </w:r>
    </w:p>
    <w:bookmarkEnd w:id="3"/>
    <w:p>
      <w:pPr>
        <w:spacing w:line="360" w:lineRule="auto"/>
        <w:ind w:firstLine="640" w:firstLineChars="200"/>
        <w:rPr>
          <w:rFonts w:ascii="仿宋" w:hAnsi="仿宋" w:eastAsia="仿宋"/>
          <w:sz w:val="32"/>
          <w:szCs w:val="32"/>
        </w:rPr>
      </w:pPr>
      <w:bookmarkStart w:id="4" w:name="_Hlk21290615"/>
      <w:r>
        <w:rPr>
          <w:rFonts w:hint="eastAsia" w:ascii="仿宋" w:hAnsi="仿宋" w:eastAsia="仿宋"/>
          <w:sz w:val="32"/>
          <w:szCs w:val="32"/>
        </w:rPr>
        <w:t>（二）作业安全</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、《水利水电建设工程安全生产条件和设施综合分析报告》</w:t>
      </w:r>
      <w:bookmarkStart w:id="5" w:name="_Hlk21250289"/>
      <w:r>
        <w:rPr>
          <w:rFonts w:hint="eastAsia" w:ascii="仿宋" w:hAnsi="仿宋" w:eastAsia="仿宋"/>
          <w:sz w:val="32"/>
          <w:szCs w:val="32"/>
        </w:rPr>
        <w:t>封面、目录、结论及上级备案资料</w:t>
      </w:r>
      <w:bookmarkEnd w:id="5"/>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、施工现场总平面布置图；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3、《安全生产的措施方案》封面、目录及备案资料；</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、工程和爆破工程发包相关资料；</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、危险性较大单项工程的专项施工方案（含现场用电、脚手架等）及交底相关资料；</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、易燃易爆危险化学品、消防安全及场内交通安全管理有关资料；</w:t>
      </w:r>
    </w:p>
    <w:p>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、工程度汛组织机构、度汛方案、超标准洪水应急预案、险情应急抢护措施文件资料及备案材料，防汛器材、设备等物资清单，防洪度汛应急演练资料，汛前、汛中和汛后检查及处理等有关资料；</w:t>
      </w:r>
    </w:p>
    <w:p>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、实施高危险作业有效管理的有关资料；</w:t>
      </w:r>
    </w:p>
    <w:p>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、班组岗位达标活动及承包单位对分包方的安全管理资料；</w:t>
      </w:r>
    </w:p>
    <w:p>
      <w:pPr>
        <w:spacing w:line="360" w:lineRule="auto"/>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、现场勘测、检测等作业的安全管理有关资料；</w:t>
      </w:r>
    </w:p>
    <w:p>
      <w:pPr>
        <w:spacing w:line="360" w:lineRule="auto"/>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、工程重点部位和环节防范生产安全事故的指导意见文件资料；</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、《监理规划》和《安全监理实施细则》封面及目录；现场施工安全监理资料两份。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3</w:t>
      </w:r>
      <w:r>
        <w:rPr>
          <w:rFonts w:hint="eastAsia" w:ascii="仿宋" w:hAnsi="仿宋" w:eastAsia="仿宋"/>
          <w:sz w:val="32"/>
          <w:szCs w:val="32"/>
        </w:rPr>
        <w:t>、交叉作业安全生产协议。</w:t>
      </w:r>
    </w:p>
    <w:bookmarkEnd w:id="4"/>
    <w:p>
      <w:pPr>
        <w:spacing w:line="360" w:lineRule="auto"/>
        <w:ind w:firstLine="640" w:firstLineChars="200"/>
        <w:rPr>
          <w:rFonts w:ascii="仿宋" w:hAnsi="仿宋" w:eastAsia="仿宋"/>
          <w:sz w:val="32"/>
          <w:szCs w:val="32"/>
        </w:rPr>
      </w:pPr>
      <w:bookmarkStart w:id="6" w:name="_Hlk21292029"/>
      <w:r>
        <w:rPr>
          <w:rFonts w:hint="eastAsia" w:ascii="仿宋" w:hAnsi="仿宋" w:eastAsia="仿宋"/>
          <w:sz w:val="32"/>
          <w:szCs w:val="32"/>
        </w:rPr>
        <w:t>（三）职业健康</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、职业健康防护用品、急救用品、设备、职业病防护设施等清单资料；</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 xml:space="preserve">、职业危害场所检测计划及检测资料； </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、职业健康监护检查档案；</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 xml:space="preserve">、职业危害告知及警示标识和警示说明资料； </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、职业病危害项目申报资料。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（四）安全警示标志、标识、警戒区或隔离设施等清单。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（五）评审期内现场管理监督检查记录资料。</w:t>
      </w:r>
    </w:p>
    <w:bookmarkEnd w:id="6"/>
    <w:p>
      <w:pPr>
        <w:spacing w:line="360" w:lineRule="auto"/>
        <w:ind w:firstLine="640" w:firstLineChars="200"/>
        <w:rPr>
          <w:rFonts w:ascii="黑体" w:hAnsi="黑体" w:eastAsia="黑体"/>
          <w:bCs/>
          <w:sz w:val="32"/>
          <w:szCs w:val="32"/>
        </w:rPr>
      </w:pPr>
      <w:bookmarkStart w:id="7" w:name="_Hlk21292552"/>
      <w:r>
        <w:rPr>
          <w:rFonts w:hint="eastAsia" w:ascii="黑体" w:hAnsi="黑体" w:eastAsia="黑体"/>
          <w:bCs/>
          <w:sz w:val="32"/>
          <w:szCs w:val="32"/>
        </w:rPr>
        <w:t>七、安全风险管控及隐患排查治理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（一）安全风险管理</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、安全风险辨识、评估结果汇总表，安全风险动态管理及告知记录资料；</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、变更管理有关资料。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（二）重大危险源辨识与管理</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、重大危险源辨识与评价汇总表、评估报告、印发文件及备案资料；</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、明确重大危险源管理责任部门和责任人的文件资料，重大危险源的检查记录、告知及管理人员培训资料；</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、重大危险源安全警示标志、警示牌和事故应急预案资料。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（三）隐患排查治理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1、事故隐患排查方案，评审期内综合检查、专业专项检查和日常检查有关记录资料；</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、事故隐患报告和举报奖励有关资料；</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、重大事故隐患清单及有关管理资料；</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、评审期内隐患排查治理统计分析表或报告及报备资料；信息系统填报情况资料。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（四）安全生产预测预警体系；预警信息及预测预警管理有关资料。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（五）评审期内安全风险管控及隐患排查治理监督检查记录资料。</w:t>
      </w:r>
    </w:p>
    <w:bookmarkEnd w:id="7"/>
    <w:p>
      <w:pPr>
        <w:spacing w:line="360" w:lineRule="auto"/>
        <w:ind w:firstLine="640" w:firstLineChars="200"/>
        <w:rPr>
          <w:rFonts w:ascii="黑体" w:hAnsi="黑体" w:eastAsia="黑体"/>
          <w:bCs/>
          <w:sz w:val="32"/>
          <w:szCs w:val="32"/>
        </w:rPr>
      </w:pPr>
      <w:bookmarkStart w:id="8" w:name="_Hlk21294548"/>
      <w:r>
        <w:rPr>
          <w:rFonts w:hint="eastAsia" w:ascii="黑体" w:hAnsi="黑体" w:eastAsia="黑体"/>
          <w:bCs/>
          <w:sz w:val="32"/>
          <w:szCs w:val="32"/>
        </w:rPr>
        <w:t>八、应急管理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（一）项目事故应急处置指挥机构、应急救援队伍、应急支援协议等文件资料。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（二）应急预案汇编及备案资料。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（三）应急设施、装备、物资清单及维护保养情况记录。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（四）评审期内应急知识和应急预案培训资料，综合应急预案、专项应急预案、现场处置方案演练、总结、评估等有关记录资料。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（五）应急预案评估及修订、完善的有关资料。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（六）应急处置有关资料。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（七）年度应急准备工作总结评估报告。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（八）评审期内应急管理监督检查记录资料。</w:t>
      </w:r>
    </w:p>
    <w:bookmarkEnd w:id="8"/>
    <w:p>
      <w:pPr>
        <w:spacing w:line="360" w:lineRule="auto"/>
        <w:ind w:firstLine="640" w:firstLineChars="200"/>
        <w:rPr>
          <w:rFonts w:ascii="黑体" w:hAnsi="黑体" w:eastAsia="黑体"/>
          <w:bCs/>
          <w:sz w:val="32"/>
          <w:szCs w:val="32"/>
        </w:rPr>
      </w:pPr>
      <w:bookmarkStart w:id="9" w:name="_Hlk21294768"/>
      <w:r>
        <w:rPr>
          <w:rFonts w:hint="eastAsia" w:ascii="黑体" w:hAnsi="黑体" w:eastAsia="黑体"/>
          <w:bCs/>
          <w:sz w:val="32"/>
          <w:szCs w:val="32"/>
        </w:rPr>
        <w:t>九、事故管理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（一）事故报告有关资料。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（二）事故调查和处理有关资料。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（三）安全事故管理档案。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（四）评审期内事故管理监督检查记录资料。</w:t>
      </w:r>
    </w:p>
    <w:bookmarkEnd w:id="9"/>
    <w:p>
      <w:pPr>
        <w:spacing w:line="360" w:lineRule="auto"/>
        <w:ind w:firstLine="640" w:firstLineChars="200"/>
        <w:rPr>
          <w:rFonts w:ascii="黑体" w:hAnsi="黑体" w:eastAsia="黑体"/>
          <w:bCs/>
          <w:sz w:val="32"/>
          <w:szCs w:val="32"/>
        </w:rPr>
      </w:pPr>
      <w:bookmarkStart w:id="10" w:name="_Hlk21294813"/>
      <w:r>
        <w:rPr>
          <w:rFonts w:hint="eastAsia" w:ascii="黑体" w:hAnsi="黑体" w:eastAsia="黑体"/>
          <w:bCs/>
          <w:sz w:val="32"/>
          <w:szCs w:val="32"/>
        </w:rPr>
        <w:t>十、持续改进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（一）安全生产标准化绩效评定报告及印发文件。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（二）自评结果纳入年度绩效考评有关文件及安全生产情况报告有关资料。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（三）调整完善相关规章制度和过程管控的有关资料。</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十一、其他材料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（一）安全生产标准化建设组织机构设置文件。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（二）安全生产标准化建设工作实施方案。</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（三）安全生产标准化建设初始状态评审报告。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（四）其他补充材料。</w:t>
      </w:r>
      <w:bookmarkEnd w:id="1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356"/>
      <w:docPartObj>
        <w:docPartGallery w:val="autotext"/>
      </w:docPartObj>
    </w:sdtPr>
    <w:sdtContent>
      <w:p>
        <w:pPr>
          <w:pStyle w:val="2"/>
          <w:wordWrap w:val="0"/>
          <w:ind w:firstLine="180" w:firstLineChars="1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4449"/>
    <w:rsid w:val="0005714E"/>
    <w:rsid w:val="0007395D"/>
    <w:rsid w:val="000B30CC"/>
    <w:rsid w:val="000D705C"/>
    <w:rsid w:val="001260DC"/>
    <w:rsid w:val="00145513"/>
    <w:rsid w:val="00164035"/>
    <w:rsid w:val="001A251B"/>
    <w:rsid w:val="001B2286"/>
    <w:rsid w:val="001E68F3"/>
    <w:rsid w:val="00296213"/>
    <w:rsid w:val="002C52C3"/>
    <w:rsid w:val="002E4C70"/>
    <w:rsid w:val="00364F3B"/>
    <w:rsid w:val="003843D7"/>
    <w:rsid w:val="003864AD"/>
    <w:rsid w:val="003F4B67"/>
    <w:rsid w:val="00424B82"/>
    <w:rsid w:val="004A0A52"/>
    <w:rsid w:val="004B5247"/>
    <w:rsid w:val="005239BD"/>
    <w:rsid w:val="00532240"/>
    <w:rsid w:val="005531C2"/>
    <w:rsid w:val="00562993"/>
    <w:rsid w:val="00581A2F"/>
    <w:rsid w:val="005A78E3"/>
    <w:rsid w:val="005E2674"/>
    <w:rsid w:val="0060267D"/>
    <w:rsid w:val="006219D6"/>
    <w:rsid w:val="00625A11"/>
    <w:rsid w:val="00633E12"/>
    <w:rsid w:val="0064735C"/>
    <w:rsid w:val="006F0685"/>
    <w:rsid w:val="00726DFE"/>
    <w:rsid w:val="007425F3"/>
    <w:rsid w:val="00777597"/>
    <w:rsid w:val="007A1A6E"/>
    <w:rsid w:val="007C2A6A"/>
    <w:rsid w:val="00806F2E"/>
    <w:rsid w:val="0082405A"/>
    <w:rsid w:val="008515F2"/>
    <w:rsid w:val="00853FE0"/>
    <w:rsid w:val="00875B02"/>
    <w:rsid w:val="0089028E"/>
    <w:rsid w:val="008F7411"/>
    <w:rsid w:val="00932B9F"/>
    <w:rsid w:val="0096276A"/>
    <w:rsid w:val="00994449"/>
    <w:rsid w:val="00A40A85"/>
    <w:rsid w:val="00A52162"/>
    <w:rsid w:val="00A80911"/>
    <w:rsid w:val="00AE48B2"/>
    <w:rsid w:val="00B56FA6"/>
    <w:rsid w:val="00B65006"/>
    <w:rsid w:val="00BA5098"/>
    <w:rsid w:val="00BE5ECE"/>
    <w:rsid w:val="00C557E9"/>
    <w:rsid w:val="00C60A1F"/>
    <w:rsid w:val="00C64137"/>
    <w:rsid w:val="00C72DDB"/>
    <w:rsid w:val="00CC21AE"/>
    <w:rsid w:val="00CC6999"/>
    <w:rsid w:val="00CC6F7F"/>
    <w:rsid w:val="00D34460"/>
    <w:rsid w:val="00D440AB"/>
    <w:rsid w:val="00E31458"/>
    <w:rsid w:val="00E34E45"/>
    <w:rsid w:val="00E40218"/>
    <w:rsid w:val="00E46505"/>
    <w:rsid w:val="00E47A42"/>
    <w:rsid w:val="00E54280"/>
    <w:rsid w:val="00EA347F"/>
    <w:rsid w:val="00EC5E1B"/>
    <w:rsid w:val="00ED7C5F"/>
    <w:rsid w:val="00EF4DA3"/>
    <w:rsid w:val="00EF7305"/>
    <w:rsid w:val="00F037C9"/>
    <w:rsid w:val="00F42284"/>
    <w:rsid w:val="00FD0BD0"/>
    <w:rsid w:val="1F915935"/>
    <w:rsid w:val="64FC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www.upanboot.com</Company>
  <Pages>7</Pages>
  <Words>373</Words>
  <Characters>2129</Characters>
  <Lines>17</Lines>
  <Paragraphs>4</Paragraphs>
  <TotalTime>1</TotalTime>
  <ScaleCrop>false</ScaleCrop>
  <LinksUpToDate>false</LinksUpToDate>
  <CharactersWithSpaces>2498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2017-11-01T01:25:00Z</dcterms:created>
  <dc:creator>Administrator</dc:creator>
  <cp:lastModifiedBy>Administrator</cp:lastModifiedBy>
  <dcterms:modified xsi:type="dcterms:W3CDTF">2019-12-23T09:09:50Z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