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水利水电施工企业安全生产标准化</w:t>
      </w: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评审支撑性材料清单</w:t>
      </w:r>
    </w:p>
    <w:p/>
    <w:p>
      <w:pPr>
        <w:spacing w:line="360" w:lineRule="auto"/>
        <w:ind w:firstLine="640" w:firstLineChars="200"/>
        <w:rPr>
          <w:rFonts w:ascii="仿宋" w:hAnsi="仿宋" w:eastAsia="仿宋"/>
          <w:bCs/>
          <w:sz w:val="32"/>
          <w:szCs w:val="32"/>
        </w:rPr>
      </w:pPr>
      <w:r>
        <w:rPr>
          <w:rFonts w:hint="eastAsia" w:ascii="黑体" w:hAnsi="黑体" w:eastAsia="黑体"/>
          <w:bCs/>
          <w:sz w:val="32"/>
          <w:szCs w:val="32"/>
        </w:rPr>
        <w:t>一、</w:t>
      </w:r>
      <w:r>
        <w:rPr>
          <w:rFonts w:hint="eastAsia" w:ascii="仿宋" w:hAnsi="仿宋" w:eastAsia="仿宋"/>
          <w:bCs/>
          <w:sz w:val="32"/>
          <w:szCs w:val="32"/>
        </w:rPr>
        <w:t>申请单位合法身份证明，包括营业执照，或安全生产许可证，或资质证书，或机构设立文件等复印件。</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二、目标职责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1、安全生产总目标、年度目标及目标分解文件资料；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2、评审期内各级安全生产责任（协议）书及目标保证措施文件资料；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3、评审期内安全生产目标完成情况的检查、评估及考核奖惩有关资料。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（二）机构和职责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1、单位安全生产委员会（安全生产领导小组），安全生产管理机构设立及配备专（兼）职安全生产管理人员的文件；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2、评审期内安全生产委员会或安全生产领导小组的安全专题会议纪要；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3、安全生产职责的履职评估和考核记录；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4、安全生产建言献策资料；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（三）安全生产投入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1、安全生产费用的提取和安全生产费用列入工程造价的有关资料；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2、安全生产费用使用计划及落实、使用台账、年度使用情况总结报告及公开等文件资料；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3、从业人员相关保险证明资料。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（四）安全生产和职业病危害防治理念、行为准则及教育等文件资料。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（五）安全文化建设规划、计划文件资料及开展活动相关资料。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（六）安全生产信息化建设相关证明资料。</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三、制度化管理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（一）发布适用的安全生产法律法规和其他要求清单文件、建立文本数据库及向员工传达并配备的相关资料。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（二）规章制度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1、安全生产管理制度汇编及印发文件；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2、安全操作规程汇编及印发文件；</w:t>
      </w:r>
    </w:p>
    <w:p>
      <w:pPr>
        <w:spacing w:line="360" w:lineRule="auto"/>
        <w:ind w:firstLine="640" w:firstLineChars="200"/>
        <w:rPr>
          <w:rFonts w:ascii="仿宋" w:hAnsi="仿宋" w:eastAsia="仿宋"/>
          <w:color w:val="FF0000"/>
          <w:sz w:val="32"/>
          <w:szCs w:val="32"/>
        </w:rPr>
      </w:pPr>
      <w:r>
        <w:rPr>
          <w:rFonts w:hint="eastAsia" w:ascii="仿宋" w:hAnsi="仿宋" w:eastAsia="仿宋"/>
          <w:sz w:val="32"/>
          <w:szCs w:val="32"/>
        </w:rPr>
        <w:t>（三）安全生产法律法规、标准、文件、制度、规程的适用性、有效性和执行情况评估报告；安全生产规章制度、操作规程修订相关资料。</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四、教育培训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（一）年度安全教育培训计划、培训记录、培训档案及完成情况说明；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（二）人员教育培训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1、主要负责人、专（兼）职安全管理人员的安全管理能力考核情况统计表及证明资料；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2、新员工三级安全教育培训、作业人员转岗、离岗培训有关资料；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3、特种作业人员持证上岗情况统计表及证明资料；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4、年度作业人员安全培训有关资料；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5、分包单位员工安全教育培训及持证上岗情况说明；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6、外来人员安全教育有关资料。</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五、现场管理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（一）设备设施管理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1、设备设施管理机构和人员的设立和配置文件；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2、设备设施采购及验收资料；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3、特种设备安装（拆除）单位资质；人员资格；安装（拆除）、专项方案及验收资料；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4、主要设备设施情况统计台账；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5、主要设备设施运行前、运行中的检查记录；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6、主要设备设施运行记录；</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、设备租赁合同或工程分包合同，租赁设备或分包单位设备进场验收资料；</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、安全设施清单及检查资料；</w:t>
      </w:r>
    </w:p>
    <w:p>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、设备维修保养计划或方案，设备维修保养和维修后验收记录资料。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、特种设备技术档案，特种设备事故应急措施和救援预案等资料；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、设备报废有关资料；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、设备设施拆除方案、作业许可及安全技术交底等有关资料。</w:t>
      </w:r>
    </w:p>
    <w:p>
      <w:pPr>
        <w:spacing w:line="360" w:lineRule="auto"/>
        <w:ind w:firstLine="640" w:firstLineChars="200"/>
        <w:rPr>
          <w:rFonts w:ascii="仿宋" w:hAnsi="仿宋" w:eastAsia="仿宋"/>
          <w:sz w:val="32"/>
          <w:szCs w:val="32"/>
        </w:rPr>
      </w:pPr>
      <w:bookmarkStart w:id="0" w:name="_Hlk21335278"/>
      <w:r>
        <w:rPr>
          <w:rFonts w:hint="eastAsia" w:ascii="仿宋" w:hAnsi="仿宋" w:eastAsia="仿宋"/>
          <w:sz w:val="32"/>
          <w:szCs w:val="32"/>
        </w:rPr>
        <w:t>（二）作业安全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1、施工现场总平面布置图；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施工技术管理机构及人员设置文件，安全技术措施，危险性较大分部分项工程施工方案的清单，达到和超过一定规模的危险性较大分部分项工程要严格落实施工方案，确保做到“五个必须”有关资料（包括必须按要求编制专项施工方案，方案必须按规定审批或经过专家论证，施工作业前必须进行安全技术交底，施工过程必须按方案实施，必须经过验收合格后方可进入下一道工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3、用电组织设计或安全用电和电气防火措施， 施工用电验收及定期检查有关资料；</w:t>
      </w:r>
    </w:p>
    <w:bookmarkEnd w:id="0"/>
    <w:p>
      <w:pPr>
        <w:spacing w:line="360" w:lineRule="auto"/>
        <w:ind w:firstLine="640" w:firstLineChars="200"/>
        <w:rPr>
          <w:rFonts w:ascii="仿宋" w:hAnsi="仿宋" w:eastAsia="仿宋"/>
          <w:sz w:val="32"/>
          <w:szCs w:val="32"/>
        </w:rPr>
      </w:pPr>
      <w:r>
        <w:rPr>
          <w:rFonts w:hint="eastAsia" w:ascii="仿宋" w:hAnsi="仿宋" w:eastAsia="仿宋"/>
          <w:sz w:val="32"/>
          <w:szCs w:val="32"/>
        </w:rPr>
        <w:t>4、脚手架施工作业指导书或专项施工方案和审批资料，超过一定规模的危险性较大脚手架工程专家论证资料，脚手架搭设（拆除）方案交底等资料。</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、防洪度汛方案和超标准洪水应急预案；防洪度汛的组织机构和防洪度汛抢险队伍设置文件，防洪度汛物资清单，防洪度汛专项检查及汛期值班记录；防洪度汛应急演练等有关资料；</w:t>
      </w:r>
    </w:p>
    <w:p>
      <w:pPr>
        <w:spacing w:line="360" w:lineRule="auto"/>
        <w:ind w:firstLine="640" w:firstLineChars="200"/>
        <w:rPr>
          <w:rFonts w:ascii="仿宋" w:hAnsi="仿宋" w:eastAsia="仿宋"/>
          <w:sz w:val="32"/>
          <w:szCs w:val="32"/>
        </w:rPr>
      </w:pPr>
      <w:bookmarkStart w:id="1" w:name="_Hlk21340082"/>
      <w:r>
        <w:rPr>
          <w:rFonts w:ascii="仿宋" w:hAnsi="仿宋" w:eastAsia="仿宋"/>
          <w:sz w:val="32"/>
          <w:szCs w:val="32"/>
        </w:rPr>
        <w:t>6</w:t>
      </w:r>
      <w:r>
        <w:rPr>
          <w:rFonts w:hint="eastAsia" w:ascii="仿宋" w:hAnsi="仿宋" w:eastAsia="仿宋"/>
          <w:sz w:val="32"/>
          <w:szCs w:val="32"/>
        </w:rPr>
        <w:t>、车船进行检测和检验资料，大型设备运输或搬运专项方案；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7、消防安全组织机构，重点防火部位或场所档案，消防设施、器材台账，动火审批记录，消防培训和演练资料；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8、易燃易爆危险化学品管理有关资料；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9、高边坡、基坑作业、洞室作业专项施工方案及检查记录，洞室作业监测、分析、反馈观测资料；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、爆破、拆除作业单位资质，人员资格，爆破、拆除作业方案及审批资料，安全交底资料；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、《水上水下活动许可证》，船舶证书和适航证书，专项施工方案，应急预案，安全技术交底，作业人员资格证复印件和体检资料；</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、高处作业人员体检资料，登高架设作业人员资格证复印件及作业票证；</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、起重吊装方案或作业指导书，安全技术交底，司机、信号司索工资格证复印件及作业票证；</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、临近带电体作业专项施工方案或安全防护措施，安全技术交底及施工作业票；</w:t>
      </w:r>
    </w:p>
    <w:p>
      <w:pPr>
        <w:spacing w:line="360" w:lineRule="auto"/>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、焊接作业人员资格证复印件等有关资料；</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、交叉作业安全措施及交底资料，安全管理协议；</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、有（受）限空间作业票证；作业人员安全技术交底资料；</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18、岗位达标有关资料；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19、分包方评价、分包方选择及分包方管理等有关资料。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（三）职业健康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bookmarkStart w:id="2" w:name="_Hlk21340918"/>
      <w:r>
        <w:rPr>
          <w:rFonts w:hint="eastAsia" w:ascii="仿宋" w:hAnsi="仿宋" w:eastAsia="仿宋"/>
          <w:sz w:val="32"/>
          <w:szCs w:val="32"/>
        </w:rPr>
        <w:t>职业危害因素辨识结果登记表；</w:t>
      </w:r>
      <w:bookmarkEnd w:id="2"/>
    </w:p>
    <w:p>
      <w:pPr>
        <w:spacing w:line="360" w:lineRule="auto"/>
        <w:ind w:firstLine="640" w:firstLineChars="200"/>
        <w:rPr>
          <w:rFonts w:ascii="仿宋" w:hAnsi="仿宋" w:eastAsia="仿宋"/>
          <w:sz w:val="32"/>
          <w:szCs w:val="32"/>
        </w:rPr>
      </w:pPr>
      <w:r>
        <w:rPr>
          <w:rFonts w:hint="eastAsia" w:ascii="仿宋" w:hAnsi="仿宋" w:eastAsia="仿宋"/>
          <w:sz w:val="32"/>
          <w:szCs w:val="32"/>
        </w:rPr>
        <w:t>2、职业健康防护用品、职业病防护设施清单；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3、急救用品、设备、清单及应急处置方案；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4、防护用品、器具台账及校验和维护资料，防护器具保管人员配置文件；</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、职业健康监护检查档案</w:t>
      </w:r>
      <w:bookmarkStart w:id="3" w:name="_Hlk21809452"/>
      <w:r>
        <w:rPr>
          <w:rFonts w:hint="eastAsia" w:ascii="仿宋" w:hAnsi="仿宋" w:eastAsia="仿宋"/>
          <w:sz w:val="32"/>
          <w:szCs w:val="32"/>
        </w:rPr>
        <w:t>及职业病患者的管理资料</w:t>
      </w:r>
      <w:bookmarkEnd w:id="3"/>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 xml:space="preserve">、职业危害告知及警示标识和警示说明配置清单资料； </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、职业病危害项目申报资料；</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、职业危害场所检测计划及检测资料；</w:t>
      </w:r>
    </w:p>
    <w:p>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 xml:space="preserve">、职业病危害因素浓度或强度超过职业接触限值的整改方案。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（四）安全警示标志、标识、警戒区或隔离设施等清单及警示标志检査维护记录。</w:t>
      </w:r>
    </w:p>
    <w:bookmarkEnd w:id="1"/>
    <w:p>
      <w:pPr>
        <w:spacing w:line="360" w:lineRule="auto"/>
        <w:ind w:firstLine="640" w:firstLineChars="200"/>
        <w:rPr>
          <w:rFonts w:ascii="黑体" w:hAnsi="黑体" w:eastAsia="黑体"/>
          <w:bCs/>
          <w:sz w:val="32"/>
          <w:szCs w:val="32"/>
        </w:rPr>
      </w:pPr>
      <w:bookmarkStart w:id="4" w:name="_Hlk21341167"/>
      <w:r>
        <w:rPr>
          <w:rFonts w:hint="eastAsia" w:ascii="黑体" w:hAnsi="黑体" w:eastAsia="黑体"/>
          <w:bCs/>
          <w:sz w:val="32"/>
          <w:szCs w:val="32"/>
        </w:rPr>
        <w:t>六、安全风险管控及隐患排查治理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（一）安全风险管理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1、安全风险辨识、评估结果汇总表，安全风险动态管理及告知记录资料；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2、变更管理有关资料。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（二）重大危险源辨识与管理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1、重大危险源辨识与评价汇总表及报备资料；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2、重大危险源管理责任部门和责任人配置文件资料，重大危险源的安全设施维护、保养、检测有关记录；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3、重大危险源的安全警示标志、警示牌、事故应急预案、动态管理及备案等有关资料。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（三）隐患排查治理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1、事故隐患排查方案，事故隐患信息台账，评审期内综合检查、专业专项检查有关记录资料；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2、事故隐患报告和举报奖励有关资料；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w:t>
      </w:r>
      <w:bookmarkStart w:id="5" w:name="_Hlk21810354"/>
      <w:r>
        <w:rPr>
          <w:rFonts w:hint="eastAsia" w:ascii="仿宋" w:hAnsi="仿宋" w:eastAsia="仿宋"/>
          <w:sz w:val="32"/>
          <w:szCs w:val="32"/>
        </w:rPr>
        <w:t>重大事故隐患清单、治理方案及有关资料；</w:t>
      </w:r>
    </w:p>
    <w:bookmarkEnd w:id="5"/>
    <w:p>
      <w:pPr>
        <w:spacing w:line="360" w:lineRule="auto"/>
        <w:ind w:firstLine="640" w:firstLineChars="200"/>
        <w:rPr>
          <w:rFonts w:ascii="仿宋" w:hAnsi="仿宋" w:eastAsia="仿宋"/>
          <w:sz w:val="32"/>
          <w:szCs w:val="32"/>
        </w:rPr>
      </w:pPr>
      <w:r>
        <w:rPr>
          <w:rFonts w:hint="eastAsia" w:ascii="仿宋" w:hAnsi="仿宋" w:eastAsia="仿宋"/>
          <w:sz w:val="32"/>
          <w:szCs w:val="32"/>
        </w:rPr>
        <w:t>4、评审期内隐患排查治理统计分析报告；信息系统填报情况资料。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（四）安全生产预测预警体系；预警信息及预测预警管理有关资料。</w:t>
      </w:r>
    </w:p>
    <w:bookmarkEnd w:id="4"/>
    <w:p>
      <w:pPr>
        <w:spacing w:line="360" w:lineRule="auto"/>
        <w:ind w:firstLine="640" w:firstLineChars="200"/>
        <w:rPr>
          <w:rFonts w:ascii="黑体" w:hAnsi="黑体" w:eastAsia="黑体"/>
          <w:bCs/>
          <w:sz w:val="32"/>
          <w:szCs w:val="32"/>
        </w:rPr>
      </w:pPr>
      <w:bookmarkStart w:id="6" w:name="_Hlk21359636"/>
      <w:r>
        <w:rPr>
          <w:rFonts w:hint="eastAsia" w:ascii="黑体" w:hAnsi="黑体" w:eastAsia="黑体"/>
          <w:bCs/>
          <w:sz w:val="32"/>
          <w:szCs w:val="32"/>
        </w:rPr>
        <w:t>七、应急管理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bookmarkStart w:id="7" w:name="_Hlk21810488"/>
      <w:r>
        <w:rPr>
          <w:rFonts w:hint="eastAsia" w:ascii="仿宋" w:hAnsi="仿宋" w:eastAsia="仿宋"/>
          <w:sz w:val="32"/>
          <w:szCs w:val="32"/>
        </w:rPr>
        <w:t>事故应急处置指挥机构、管理人员设立文件。</w:t>
      </w:r>
      <w:bookmarkEnd w:id="7"/>
    </w:p>
    <w:p>
      <w:pPr>
        <w:spacing w:line="360" w:lineRule="auto"/>
        <w:ind w:firstLine="640" w:firstLineChars="200"/>
        <w:rPr>
          <w:rFonts w:ascii="仿宋" w:hAnsi="仿宋" w:eastAsia="仿宋"/>
          <w:sz w:val="32"/>
          <w:szCs w:val="32"/>
        </w:rPr>
      </w:pPr>
      <w:r>
        <w:rPr>
          <w:rFonts w:hint="eastAsia" w:ascii="仿宋" w:hAnsi="仿宋" w:eastAsia="仿宋"/>
          <w:sz w:val="32"/>
          <w:szCs w:val="32"/>
        </w:rPr>
        <w:t>（二）应急预案汇编及审核、备案资料。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bookmarkStart w:id="8" w:name="_Hlk21810544"/>
      <w:r>
        <w:rPr>
          <w:rFonts w:hint="eastAsia" w:ascii="仿宋" w:hAnsi="仿宋" w:eastAsia="仿宋"/>
          <w:sz w:val="32"/>
          <w:szCs w:val="32"/>
        </w:rPr>
        <w:t>应急救援队伍或配备应急救援人员文件。</w:t>
      </w:r>
    </w:p>
    <w:bookmarkEnd w:id="8"/>
    <w:p>
      <w:pPr>
        <w:spacing w:line="360" w:lineRule="auto"/>
        <w:ind w:firstLine="640" w:firstLineChars="200"/>
        <w:rPr>
          <w:rFonts w:ascii="仿宋" w:hAnsi="仿宋" w:eastAsia="仿宋"/>
          <w:sz w:val="32"/>
          <w:szCs w:val="32"/>
        </w:rPr>
      </w:pPr>
      <w:r>
        <w:rPr>
          <w:rFonts w:hint="eastAsia" w:ascii="仿宋" w:hAnsi="仿宋" w:eastAsia="仿宋"/>
          <w:sz w:val="32"/>
          <w:szCs w:val="32"/>
        </w:rPr>
        <w:t>（四）应急预案评估及修订、完善的有关资料。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（五）应急设施、装备、物资台账及维护、保养、管理情况记录。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（六）评审期内综合应急预案、专项应急预案、现场处置方案演练及</w:t>
      </w:r>
      <w:r>
        <w:rPr>
          <w:rFonts w:ascii="仿宋" w:hAnsi="仿宋" w:eastAsia="仿宋"/>
          <w:sz w:val="32"/>
          <w:szCs w:val="32"/>
        </w:rPr>
        <w:t>总结</w:t>
      </w:r>
      <w:r>
        <w:rPr>
          <w:rFonts w:hint="eastAsia" w:ascii="仿宋" w:hAnsi="仿宋" w:eastAsia="仿宋"/>
          <w:sz w:val="32"/>
          <w:szCs w:val="32"/>
        </w:rPr>
        <w:t>、</w:t>
      </w:r>
      <w:r>
        <w:rPr>
          <w:rFonts w:ascii="仿宋" w:hAnsi="仿宋" w:eastAsia="仿宋"/>
          <w:sz w:val="32"/>
          <w:szCs w:val="32"/>
        </w:rPr>
        <w:t>评估</w:t>
      </w:r>
      <w:r>
        <w:rPr>
          <w:rFonts w:hint="eastAsia" w:ascii="仿宋" w:hAnsi="仿宋" w:eastAsia="仿宋"/>
          <w:sz w:val="32"/>
          <w:szCs w:val="32"/>
        </w:rPr>
        <w:t>有关记录材料。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（七）应急预案修订和完善资料。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（八）应急处置有关资料。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（九）应急准备工作的总结评估报告。</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八、事故管理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（一）事故报告有关资料。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（二）事故调查和处理有关资料。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（三）安全事故管理档案。</w:t>
      </w:r>
    </w:p>
    <w:bookmarkEnd w:id="6"/>
    <w:p>
      <w:pPr>
        <w:spacing w:line="360" w:lineRule="auto"/>
        <w:ind w:firstLine="640" w:firstLineChars="200"/>
        <w:rPr>
          <w:rFonts w:ascii="黑体" w:hAnsi="黑体" w:eastAsia="黑体"/>
          <w:bCs/>
          <w:sz w:val="32"/>
          <w:szCs w:val="32"/>
        </w:rPr>
      </w:pPr>
      <w:bookmarkStart w:id="9" w:name="_Hlk21360075"/>
      <w:r>
        <w:rPr>
          <w:rFonts w:hint="eastAsia" w:ascii="黑体" w:hAnsi="黑体" w:eastAsia="黑体"/>
          <w:bCs/>
          <w:sz w:val="32"/>
          <w:szCs w:val="32"/>
        </w:rPr>
        <w:t>九、持续改进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（一）安全生产标准化绩效评定报告及印发文件。</w:t>
      </w:r>
    </w:p>
    <w:p>
      <w:pPr>
        <w:spacing w:line="360" w:lineRule="auto"/>
        <w:ind w:firstLine="640" w:firstLineChars="200"/>
        <w:rPr>
          <w:rFonts w:hint="eastAsia" w:ascii="仿宋" w:hAnsi="仿宋" w:eastAsia="仿宋"/>
          <w:color w:val="FF0000"/>
          <w:sz w:val="32"/>
          <w:szCs w:val="32"/>
          <w:lang w:eastAsia="zh-CN"/>
        </w:rPr>
      </w:pPr>
      <w:r>
        <w:rPr>
          <w:rFonts w:hint="eastAsia" w:ascii="仿宋" w:hAnsi="仿宋" w:eastAsia="仿宋"/>
          <w:sz w:val="32"/>
          <w:szCs w:val="32"/>
        </w:rPr>
        <w:t>（二）安全生产标准化自主评定过程中</w:t>
      </w:r>
      <w:r>
        <w:rPr>
          <w:rFonts w:hint="eastAsia" w:ascii="仿宋" w:hAnsi="仿宋" w:eastAsia="仿宋"/>
          <w:sz w:val="32"/>
          <w:szCs w:val="32"/>
          <w:lang w:eastAsia="zh-CN"/>
        </w:rPr>
        <w:t>前后</w:t>
      </w:r>
      <w:r>
        <w:rPr>
          <w:rFonts w:hint="eastAsia" w:ascii="仿宋" w:hAnsi="仿宋" w:eastAsia="仿宋"/>
          <w:sz w:val="32"/>
          <w:szCs w:val="32"/>
        </w:rPr>
        <w:t>的图片或影像资料</w:t>
      </w:r>
      <w:r>
        <w:rPr>
          <w:rFonts w:hint="eastAsia" w:ascii="仿宋" w:hAnsi="仿宋" w:eastAsia="仿宋"/>
          <w:sz w:val="32"/>
          <w:szCs w:val="32"/>
          <w:lang w:eastAsia="zh-CN"/>
        </w:rPr>
        <w:t>。</w:t>
      </w:r>
      <w:bookmarkStart w:id="11" w:name="_GoBack"/>
      <w:bookmarkEnd w:id="11"/>
    </w:p>
    <w:p>
      <w:pPr>
        <w:spacing w:line="360" w:lineRule="auto"/>
        <w:ind w:firstLine="640" w:firstLineChars="200"/>
        <w:rPr>
          <w:rFonts w:ascii="仿宋" w:hAnsi="仿宋" w:eastAsia="仿宋"/>
          <w:sz w:val="32"/>
          <w:szCs w:val="32"/>
        </w:rPr>
      </w:pPr>
      <w:r>
        <w:rPr>
          <w:rFonts w:hint="eastAsia" w:ascii="仿宋" w:hAnsi="仿宋" w:eastAsia="仿宋"/>
          <w:sz w:val="32"/>
          <w:szCs w:val="32"/>
        </w:rPr>
        <w:t>（三）自评结果纳入年度绩效考评有关文件，安全生产情况报告</w:t>
      </w:r>
      <w:bookmarkStart w:id="10" w:name="_Hlk21810847"/>
      <w:r>
        <w:rPr>
          <w:rFonts w:hint="eastAsia" w:ascii="仿宋" w:hAnsi="仿宋" w:eastAsia="仿宋"/>
          <w:sz w:val="32"/>
          <w:szCs w:val="32"/>
        </w:rPr>
        <w:t>及公示的有关资料。</w:t>
      </w:r>
    </w:p>
    <w:bookmarkEnd w:id="10"/>
    <w:p>
      <w:pPr>
        <w:spacing w:line="360" w:lineRule="auto"/>
        <w:ind w:firstLine="640" w:firstLineChars="200"/>
        <w:rPr>
          <w:rFonts w:ascii="仿宋" w:hAnsi="仿宋" w:eastAsia="仿宋"/>
          <w:sz w:val="32"/>
          <w:szCs w:val="32"/>
        </w:rPr>
      </w:pPr>
      <w:r>
        <w:rPr>
          <w:rFonts w:hint="eastAsia" w:ascii="仿宋" w:hAnsi="仿宋" w:eastAsia="仿宋"/>
          <w:sz w:val="32"/>
          <w:szCs w:val="32"/>
        </w:rPr>
        <w:t>（四）调整完善相关规章制度、操作规程和过程管控的有关资料。</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十、其他材料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（一）安全生产标准化建设组织机构设置文件。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（二）安全生产标准化建设工作实施方案。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（三）安全生产标准化建设初始状态评审报告。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（四）其他补充材料。</w:t>
      </w:r>
      <w:bookmarkEnd w:id="9"/>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356"/>
    </w:sdtPr>
    <w:sdtContent>
      <w:p>
        <w:pPr>
          <w:pStyle w:val="3"/>
          <w:wordWrap w:val="0"/>
          <w:ind w:firstLine="180" w:firstLineChars="1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449"/>
    <w:rsid w:val="000308FC"/>
    <w:rsid w:val="0005714E"/>
    <w:rsid w:val="00061CC0"/>
    <w:rsid w:val="000F5620"/>
    <w:rsid w:val="00122FF0"/>
    <w:rsid w:val="00136823"/>
    <w:rsid w:val="001817AA"/>
    <w:rsid w:val="001A15A7"/>
    <w:rsid w:val="001A3850"/>
    <w:rsid w:val="001D7479"/>
    <w:rsid w:val="00287450"/>
    <w:rsid w:val="00293130"/>
    <w:rsid w:val="002B4FB2"/>
    <w:rsid w:val="002B5A68"/>
    <w:rsid w:val="002D793D"/>
    <w:rsid w:val="00310458"/>
    <w:rsid w:val="003A0003"/>
    <w:rsid w:val="003C2E4F"/>
    <w:rsid w:val="003D27CA"/>
    <w:rsid w:val="004A0A52"/>
    <w:rsid w:val="004B5247"/>
    <w:rsid w:val="004E4A8E"/>
    <w:rsid w:val="005140E1"/>
    <w:rsid w:val="0054028D"/>
    <w:rsid w:val="00590A69"/>
    <w:rsid w:val="0060267D"/>
    <w:rsid w:val="006257FA"/>
    <w:rsid w:val="006659A6"/>
    <w:rsid w:val="00671FF0"/>
    <w:rsid w:val="00672256"/>
    <w:rsid w:val="00672793"/>
    <w:rsid w:val="006C426F"/>
    <w:rsid w:val="006C46BD"/>
    <w:rsid w:val="00704808"/>
    <w:rsid w:val="007126E2"/>
    <w:rsid w:val="007139B4"/>
    <w:rsid w:val="00741570"/>
    <w:rsid w:val="00745058"/>
    <w:rsid w:val="00745421"/>
    <w:rsid w:val="00752589"/>
    <w:rsid w:val="007844F3"/>
    <w:rsid w:val="007A4C46"/>
    <w:rsid w:val="007E20D8"/>
    <w:rsid w:val="00804442"/>
    <w:rsid w:val="0082405A"/>
    <w:rsid w:val="00831758"/>
    <w:rsid w:val="00857512"/>
    <w:rsid w:val="00887D47"/>
    <w:rsid w:val="009243DF"/>
    <w:rsid w:val="009569F5"/>
    <w:rsid w:val="00970016"/>
    <w:rsid w:val="00994449"/>
    <w:rsid w:val="009A2BD1"/>
    <w:rsid w:val="009C21B0"/>
    <w:rsid w:val="009D1599"/>
    <w:rsid w:val="009E1E07"/>
    <w:rsid w:val="009E27A8"/>
    <w:rsid w:val="009F566F"/>
    <w:rsid w:val="009F5CBA"/>
    <w:rsid w:val="00A7664E"/>
    <w:rsid w:val="00AC2CF2"/>
    <w:rsid w:val="00AF1982"/>
    <w:rsid w:val="00B01140"/>
    <w:rsid w:val="00B02CE4"/>
    <w:rsid w:val="00B35664"/>
    <w:rsid w:val="00B43C98"/>
    <w:rsid w:val="00B4581A"/>
    <w:rsid w:val="00B51386"/>
    <w:rsid w:val="00B842E4"/>
    <w:rsid w:val="00BA5098"/>
    <w:rsid w:val="00BF7051"/>
    <w:rsid w:val="00C237C6"/>
    <w:rsid w:val="00C33D17"/>
    <w:rsid w:val="00C91B04"/>
    <w:rsid w:val="00C91D3E"/>
    <w:rsid w:val="00CC6F7F"/>
    <w:rsid w:val="00CE1DBA"/>
    <w:rsid w:val="00D13C9E"/>
    <w:rsid w:val="00D97530"/>
    <w:rsid w:val="00D975B4"/>
    <w:rsid w:val="00DB62A4"/>
    <w:rsid w:val="00DF2AA1"/>
    <w:rsid w:val="00E74513"/>
    <w:rsid w:val="00EB7D93"/>
    <w:rsid w:val="00EC27B8"/>
    <w:rsid w:val="00EE4118"/>
    <w:rsid w:val="00F67A05"/>
    <w:rsid w:val="00FB4354"/>
    <w:rsid w:val="00FE284B"/>
    <w:rsid w:val="182E66D9"/>
    <w:rsid w:val="22132A8F"/>
    <w:rsid w:val="2441289F"/>
    <w:rsid w:val="2C6D221F"/>
    <w:rsid w:val="31547E01"/>
    <w:rsid w:val="40043D3A"/>
    <w:rsid w:val="5A680B0C"/>
    <w:rsid w:val="600E2155"/>
    <w:rsid w:val="6FA6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8FE05-FF1D-46C6-A7E9-6E7110DB897F}">
  <ds:schemaRefs/>
</ds:datastoreItem>
</file>

<file path=docProps/app.xml><?xml version="1.0" encoding="utf-8"?>
<Properties xmlns="http://schemas.openxmlformats.org/officeDocument/2006/extended-properties" xmlns:vt="http://schemas.openxmlformats.org/officeDocument/2006/docPropsVTypes">
  <Template>Normal</Template>
  <Company>www.upanboot.com</Company>
  <Pages>8</Pages>
  <Words>463</Words>
  <Characters>2644</Characters>
  <Lines>22</Lines>
  <Paragraphs>6</Paragraphs>
  <TotalTime>549</TotalTime>
  <ScaleCrop>false</ScaleCrop>
  <LinksUpToDate>false</LinksUpToDate>
  <CharactersWithSpaces>3101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2017-11-01T01:25:00Z</dcterms:created>
  <dc:creator>Administrator</dc:creator>
  <cp:lastModifiedBy>Administrator</cp:lastModifiedBy>
  <dcterms:modified xsi:type="dcterms:W3CDTF">2019-12-25T00:51:42Z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